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7701" w:rsidRDefault="006C7701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C6168" w:rsidRPr="00132F4F" w:rsidRDefault="009E1DBE" w:rsidP="00BC6168">
      <w:pPr>
        <w:pStyle w:val="a7"/>
        <w:shd w:val="clear" w:color="auto" w:fill="FFFFFF"/>
        <w:spacing w:before="0" w:beforeAutospacing="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BC0FA9" w:rsidRPr="006C770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</w:t>
      </w:r>
    </w:p>
    <w:p w:rsidR="00BC6168" w:rsidRPr="00132F4F" w:rsidRDefault="00BC6168" w:rsidP="00BC6168">
      <w:pPr>
        <w:pStyle w:val="a7"/>
        <w:shd w:val="clear" w:color="auto" w:fill="FFFFFF"/>
        <w:spacing w:before="0" w:beforeAutospacing="0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132F4F" w:rsidRDefault="00132F4F" w:rsidP="00D573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Par0"/>
      <w:bookmarkStart w:id="1" w:name="_GoBack"/>
      <w:bookmarkEnd w:id="0"/>
      <w:r w:rsidRPr="00D57387">
        <w:rPr>
          <w:rFonts w:ascii="Arial" w:hAnsi="Arial" w:cs="Arial"/>
          <w:b/>
          <w:sz w:val="32"/>
          <w:szCs w:val="32"/>
        </w:rPr>
        <w:t>Какие документы должны быть приложены к авансовому отчету при оплате нотариальных услуг</w:t>
      </w:r>
    </w:p>
    <w:bookmarkEnd w:id="1"/>
    <w:p w:rsidR="00D57387" w:rsidRPr="00D57387" w:rsidRDefault="00D57387" w:rsidP="00D573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2F4F" w:rsidRPr="00D57387" w:rsidRDefault="00132F4F" w:rsidP="00D5738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57387">
        <w:rPr>
          <w:rFonts w:ascii="Arial" w:hAnsi="Arial" w:cs="Arial"/>
          <w:color w:val="000000" w:themeColor="text1"/>
          <w:sz w:val="28"/>
          <w:szCs w:val="28"/>
        </w:rPr>
        <w:t>При оплате подотчетным лицом нотариальных услуг к авансовому отчету нужно приложить документы, подтверждающие оказание услуг и их оплату.</w:t>
      </w:r>
    </w:p>
    <w:p w:rsidR="00132F4F" w:rsidRPr="00D57387" w:rsidRDefault="00132F4F" w:rsidP="00D5738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57387">
        <w:rPr>
          <w:rFonts w:ascii="Arial" w:hAnsi="Arial" w:cs="Arial"/>
          <w:color w:val="000000" w:themeColor="text1"/>
          <w:sz w:val="28"/>
          <w:szCs w:val="28"/>
          <w:u w:val="single"/>
        </w:rPr>
        <w:t>Нотариусами могут взиматься платежи</w:t>
      </w:r>
      <w:r w:rsidRPr="00D57387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hyperlink r:id="rId10" w:history="1">
        <w:r w:rsidRPr="00D57387">
          <w:rPr>
            <w:rFonts w:ascii="Arial" w:hAnsi="Arial" w:cs="Arial"/>
            <w:color w:val="000000" w:themeColor="text1"/>
            <w:sz w:val="28"/>
            <w:szCs w:val="28"/>
          </w:rPr>
          <w:t>ст. ст. 22</w:t>
        </w:r>
      </w:hyperlink>
      <w:r w:rsidRPr="00D57387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hyperlink r:id="rId11" w:history="1">
        <w:r w:rsidRPr="00D57387">
          <w:rPr>
            <w:rFonts w:ascii="Arial" w:hAnsi="Arial" w:cs="Arial"/>
            <w:color w:val="000000" w:themeColor="text1"/>
            <w:sz w:val="28"/>
            <w:szCs w:val="28"/>
          </w:rPr>
          <w:t>23</w:t>
        </w:r>
      </w:hyperlink>
      <w:r w:rsidRPr="00D57387">
        <w:rPr>
          <w:rFonts w:ascii="Arial" w:hAnsi="Arial" w:cs="Arial"/>
          <w:color w:val="000000" w:themeColor="text1"/>
          <w:sz w:val="28"/>
          <w:szCs w:val="28"/>
        </w:rPr>
        <w:t xml:space="preserve"> Основ законодательства РФ о нотариате):</w:t>
      </w:r>
    </w:p>
    <w:p w:rsidR="00132F4F" w:rsidRPr="00D57387" w:rsidRDefault="00D57387" w:rsidP="00D57387">
      <w:p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132F4F" w:rsidRPr="00D57387">
        <w:rPr>
          <w:rFonts w:ascii="Arial" w:hAnsi="Arial" w:cs="Arial"/>
          <w:color w:val="000000" w:themeColor="text1"/>
          <w:sz w:val="28"/>
          <w:szCs w:val="28"/>
        </w:rPr>
        <w:t>за нотариальные действия (госпошлина или нотариальный тариф в размере госпошлины);</w:t>
      </w:r>
    </w:p>
    <w:p w:rsidR="00132F4F" w:rsidRPr="00D57387" w:rsidRDefault="00D57387" w:rsidP="00D57387">
      <w:p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- </w:t>
      </w:r>
      <w:r w:rsidR="00132F4F" w:rsidRPr="00D57387">
        <w:rPr>
          <w:rFonts w:ascii="Arial" w:hAnsi="Arial" w:cs="Arial"/>
          <w:color w:val="000000" w:themeColor="text1"/>
          <w:sz w:val="28"/>
          <w:szCs w:val="28"/>
        </w:rPr>
        <w:t>за оказание услуг правового и технического характера.</w:t>
      </w:r>
    </w:p>
    <w:p w:rsidR="00132F4F" w:rsidRPr="00D57387" w:rsidRDefault="00132F4F" w:rsidP="00D5738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57387">
        <w:rPr>
          <w:rFonts w:ascii="Arial" w:hAnsi="Arial" w:cs="Arial"/>
          <w:color w:val="000000" w:themeColor="text1"/>
          <w:sz w:val="28"/>
          <w:szCs w:val="28"/>
        </w:rPr>
        <w:t>Нотариус не обязан выдавать чек ККТ, так как его деятельность не является предпринимательской (</w:t>
      </w:r>
      <w:hyperlink r:id="rId12" w:history="1">
        <w:r w:rsidRPr="00D57387">
          <w:rPr>
            <w:rFonts w:ascii="Arial" w:hAnsi="Arial" w:cs="Arial"/>
            <w:color w:val="000000" w:themeColor="text1"/>
            <w:sz w:val="28"/>
            <w:szCs w:val="28"/>
          </w:rPr>
          <w:t>п. 1 ст. 1.2</w:t>
        </w:r>
      </w:hyperlink>
      <w:r w:rsidRPr="00D57387">
        <w:rPr>
          <w:rFonts w:ascii="Arial" w:hAnsi="Arial" w:cs="Arial"/>
          <w:color w:val="000000" w:themeColor="text1"/>
          <w:sz w:val="28"/>
          <w:szCs w:val="28"/>
        </w:rPr>
        <w:t xml:space="preserve"> Закона о применении ККТ, </w:t>
      </w:r>
      <w:hyperlink r:id="rId13" w:history="1">
        <w:r w:rsidRPr="00D57387">
          <w:rPr>
            <w:rFonts w:ascii="Arial" w:hAnsi="Arial" w:cs="Arial"/>
            <w:color w:val="000000" w:themeColor="text1"/>
            <w:sz w:val="28"/>
            <w:szCs w:val="28"/>
          </w:rPr>
          <w:t>ст. 1</w:t>
        </w:r>
      </w:hyperlink>
      <w:r w:rsidRPr="00D57387">
        <w:rPr>
          <w:rFonts w:ascii="Arial" w:hAnsi="Arial" w:cs="Arial"/>
          <w:color w:val="000000" w:themeColor="text1"/>
          <w:sz w:val="28"/>
          <w:szCs w:val="28"/>
        </w:rPr>
        <w:t xml:space="preserve"> Основ законодательства РФ о нотариате). БСО нотариусы также выдавать не обязаны.</w:t>
      </w:r>
    </w:p>
    <w:p w:rsidR="00132F4F" w:rsidRPr="00D57387" w:rsidRDefault="00132F4F" w:rsidP="00D5738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57387">
        <w:rPr>
          <w:rFonts w:ascii="Arial" w:hAnsi="Arial" w:cs="Arial"/>
          <w:color w:val="000000" w:themeColor="text1"/>
          <w:sz w:val="28"/>
          <w:szCs w:val="28"/>
        </w:rPr>
        <w:t>Суммы, уплаченные за нотариальные действия и услуги правового и технического характера, указываются на нотариальном акте, оформленном на бланке единого.</w:t>
      </w:r>
      <w:r w:rsidR="000778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57387">
        <w:rPr>
          <w:rFonts w:ascii="Arial" w:hAnsi="Arial" w:cs="Arial"/>
          <w:color w:val="000000" w:themeColor="text1"/>
          <w:sz w:val="28"/>
          <w:szCs w:val="28"/>
        </w:rPr>
        <w:t>Например, в случае оформления доверенности стоимость нотариальных действий (в размере госпошлины) и услуг правового и технического характера указывается на самом бланке доверенности. В подобных случаях рекомендуем к авансовому отчету прикладывать ксерокопию нотариального акта (например, доверенности).</w:t>
      </w:r>
    </w:p>
    <w:p w:rsidR="00BC6168" w:rsidRPr="00D57387" w:rsidRDefault="00132F4F" w:rsidP="00D57387">
      <w:pPr>
        <w:ind w:firstLine="709"/>
        <w:jc w:val="both"/>
        <w:rPr>
          <w:color w:val="000000" w:themeColor="text1"/>
          <w:sz w:val="28"/>
          <w:szCs w:val="28"/>
        </w:rPr>
      </w:pPr>
      <w:r w:rsidRPr="00D57387">
        <w:rPr>
          <w:rFonts w:ascii="Arial" w:hAnsi="Arial" w:cs="Arial"/>
          <w:color w:val="000000" w:themeColor="text1"/>
          <w:sz w:val="28"/>
          <w:szCs w:val="28"/>
        </w:rPr>
        <w:t xml:space="preserve">Если же нотариальные действия совершаются </w:t>
      </w:r>
      <w:hyperlink r:id="rId14" w:history="1">
        <w:r w:rsidRPr="00D57387">
          <w:rPr>
            <w:rFonts w:ascii="Arial" w:hAnsi="Arial" w:cs="Arial"/>
            <w:color w:val="000000" w:themeColor="text1"/>
            <w:sz w:val="28"/>
            <w:szCs w:val="28"/>
          </w:rPr>
          <w:t>без применения бланка</w:t>
        </w:r>
      </w:hyperlink>
      <w:r w:rsidRPr="00D57387">
        <w:rPr>
          <w:rFonts w:ascii="Arial" w:hAnsi="Arial" w:cs="Arial"/>
          <w:color w:val="000000" w:themeColor="text1"/>
          <w:sz w:val="28"/>
          <w:szCs w:val="28"/>
        </w:rPr>
        <w:t xml:space="preserve">, то нотариус выдает акт об оказании нотариальных услуг, справку или квитанцию об оплате услуг. Любой из этих документов может подтвердить расход, если содержит все </w:t>
      </w:r>
      <w:hyperlink r:id="rId15" w:history="1">
        <w:r w:rsidRPr="00D57387">
          <w:rPr>
            <w:rFonts w:ascii="Arial" w:hAnsi="Arial" w:cs="Arial"/>
            <w:color w:val="000000" w:themeColor="text1"/>
            <w:sz w:val="28"/>
            <w:szCs w:val="28"/>
          </w:rPr>
          <w:t>обязательные реквизиты</w:t>
        </w:r>
      </w:hyperlink>
      <w:r w:rsidRPr="00D57387">
        <w:rPr>
          <w:rFonts w:ascii="Arial" w:hAnsi="Arial" w:cs="Arial"/>
          <w:color w:val="000000" w:themeColor="text1"/>
          <w:sz w:val="28"/>
          <w:szCs w:val="28"/>
        </w:rPr>
        <w:t xml:space="preserve"> первичного документа.</w:t>
      </w:r>
    </w:p>
    <w:sectPr w:rsidR="00BC6168" w:rsidRPr="00D57387" w:rsidSect="00156A6E">
      <w:footerReference w:type="default" r:id="rId1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82" w:rsidRDefault="00F40782" w:rsidP="00830148">
      <w:pPr>
        <w:spacing w:after="0" w:line="240" w:lineRule="auto"/>
      </w:pPr>
      <w:r>
        <w:separator/>
      </w:r>
    </w:p>
  </w:endnote>
  <w:endnote w:type="continuationSeparator" w:id="0">
    <w:p w:rsidR="00F40782" w:rsidRDefault="00F40782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82" w:rsidRDefault="00F40782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7F01174" wp14:editId="2FDA6562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82" w:rsidRDefault="00F40782" w:rsidP="00830148">
      <w:pPr>
        <w:spacing w:after="0" w:line="240" w:lineRule="auto"/>
      </w:pPr>
      <w:r>
        <w:separator/>
      </w:r>
    </w:p>
  </w:footnote>
  <w:footnote w:type="continuationSeparator" w:id="0">
    <w:p w:rsidR="00F40782" w:rsidRDefault="00F40782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77897"/>
    <w:rsid w:val="000A3E58"/>
    <w:rsid w:val="000A5313"/>
    <w:rsid w:val="000F3AFD"/>
    <w:rsid w:val="00114933"/>
    <w:rsid w:val="001229C8"/>
    <w:rsid w:val="001269FE"/>
    <w:rsid w:val="001279D8"/>
    <w:rsid w:val="00132F4F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3A4E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C6168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57387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0782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48F5FC9A07C92236906002599DECF13326AD562A4DABA431DFEEB9C80B13C33D7EFDE606D09E9311E90CA3BCE1894EFCED815EFDCFD9F0GC7C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48F5FC9A07C92236906002599DECF1342EAB522F4EABA431DFEEB9C80B13C33D7EFDEE0FDBCAC356B755F3F9AA844AE3F18159GE71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48F5FC9A07C92236906002599DECF13326AD562A4DABA431DFEEB9C80B13C33D7EFDE606D09F931AE90CA3BCE1894EFCED815EFDCFD9F0GC7C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48F5FC9A07C92236906002599DECF1342FA6542A48ABA431DFEEB9C80B13C33D7EFDE606D09E9A12E90CA3BCE1894EFCED815EFDCFD9F0GC7CB" TargetMode="External"/><Relationship Id="rId10" Type="http://schemas.openxmlformats.org/officeDocument/2006/relationships/hyperlink" Target="consultantplus://offline/ref=FC48F5FC9A07C92236906002599DECF13326AD562A4DABA431DFEEB9C80B13C33D7EFDEE07DBCAC356B755F3F9AA844AE3F18159GE71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C48F5FC9A07C92236906002599DECF13424A9592C4BABA431DFEEB9C80B13C33D7EFDE606D09E9216E90CA3BCE1894EFCED815EFDCFD9F0GC7C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D264-9B1F-4B46-A2CE-483981B0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2020-03-26T02:50:00Z</cp:lastPrinted>
  <dcterms:created xsi:type="dcterms:W3CDTF">2022-05-11T02:01:00Z</dcterms:created>
  <dcterms:modified xsi:type="dcterms:W3CDTF">2022-05-11T02:02:00Z</dcterms:modified>
</cp:coreProperties>
</file>